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0"/>
        </w:rPr>
        <w:t>MOSAIC create_chart</w:t>
        <w:br/>
        <w:t>Entwicklerdokumentation</w:t>
      </w:r>
    </w:p>
    <w:p>
      <w:pPr>
        <w:jc w:val="center"/>
      </w:pPr>
      <w:r>
        <w:t>Stand: 04.04.2026</w:t>
        <w:br/>
        <w:t>Dateien: _pgm/admin/create_show_chart.php, _pgm/show_chart.php</w:t>
      </w:r>
    </w:p>
    <w:p>
      <w:r>
        <w:t>Diese Dokumentation beschreibt den aktuellen Generator fuer Chart-Konfigurationen in MOSAIC sowie die zugehoerige Laufzeitdatei fuer die Chart-Ausgabe.</w:t>
      </w:r>
    </w:p>
    <w:p>
      <w:r>
        <w:t>Sie richtet sich an Entwickler, die Chart-Configs erzeugen, bestehende Charts aktualisieren oder die Hook-Mechanik fuer projektbezogene Logik erweitern moechten.</w:t>
      </w:r>
    </w:p>
    <w:p>
      <w:pPr>
        <w:pStyle w:val="Heading1"/>
      </w:pPr>
      <w:r>
        <w:t>1. Ziel und Verantwortlichkeiten</w:t>
      </w:r>
    </w:p>
    <w:p>
      <w:r>
        <w:t>Das Chart-Subsystem besteht aus zwei klar getrennten Rollen:</w:t>
      </w:r>
    </w:p>
    <w:p>
      <w:pPr>
        <w:pStyle w:val="ListBullet"/>
      </w:pPr>
      <w:r>
        <w:t>create_show_chart.php: interaktiver Builder fuer SQL, Mapping, Charttypen, Optionen, Preview und Speichern von *_chart.cfg-Dateien.</w:t>
      </w:r>
    </w:p>
    <w:p>
      <w:pPr>
        <w:pStyle w:val="ListBullet"/>
      </w:pPr>
      <w:r>
        <w:t>show_chart.php: Laufzeitrenderer fuer Chart.js. Die Datei laedt eine Chart-Konfiguration, fuehrt optional Hooks aus, laedt die Daten und rendert das HTML fuer die Chart-Anzeige.</w:t>
      </w:r>
    </w:p>
    <w:p>
      <w:pPr>
        <w:pStyle w:val="ListBullet"/>
      </w:pPr>
      <w:r>
        <w:t>*_chart.cfg: PHP-Konfigurationsdatei mit Titel, erlaubten Charttypen, Datenquelle, Mapping und Optionen.</w:t>
      </w:r>
    </w:p>
    <w:p>
      <w:pPr>
        <w:pStyle w:val="ListBullet"/>
      </w:pPr>
      <w:r>
        <w:t>*_chart_function.php: optionale Hook-Datei neben der Chart-Konfiguration fuer projektspezifische Logik.</w:t>
      </w:r>
    </w:p>
    <w:p>
      <w:pPr>
        <w:pStyle w:val="Heading1"/>
      </w:pPr>
      <w:r>
        <w:t>2. Kernverbesserungen des aktuellen Stands</w:t>
      </w:r>
    </w:p>
    <w:p>
      <w:pPr>
        <w:pStyle w:val="ListBullet"/>
      </w:pPr>
      <w:r>
        <w:t>Bestehende Chart-Konfigurationen koennen geladen und aktualisiert werden.</w:t>
      </w:r>
    </w:p>
    <w:p>
      <w:pPr>
        <w:pStyle w:val="ListBullet"/>
      </w:pPr>
      <w:r>
        <w:t>Die Datenquelle unterstuetzt jetzt connection und params direkt im Builder.</w:t>
      </w:r>
    </w:p>
    <w:p>
      <w:pPr>
        <w:pStyle w:val="ListBullet"/>
      </w:pPr>
      <w:r>
        <w:t>Mapping-Felder erhalten automatische Vorschlaege aus SQL-Vorschau und Spaltennamen.</w:t>
      </w:r>
    </w:p>
    <w:p>
      <w:pPr>
        <w:pStyle w:val="ListBullet"/>
      </w:pPr>
      <w:r>
        <w:t>Beim Speichern wird eine fehlende *_chart_function.php automatisch erzeugt.</w:t>
      </w:r>
    </w:p>
    <w:p>
      <w:pPr>
        <w:pStyle w:val="ListBullet"/>
      </w:pPr>
      <w:r>
        <w:t>Die Vorschau uebernimmt bei vorhandenen Chart-Hooks auch die zugehoerige Funktionsdatei.</w:t>
      </w:r>
    </w:p>
    <w:p>
      <w:pPr>
        <w:pStyle w:val="ListBullet"/>
      </w:pPr>
      <w:r>
        <w:t>show_chart.php fuehrt die Hook-Kette sauber an mehreren Stellen des Laufzeitflows aus.</w:t>
      </w:r>
    </w:p>
    <w:p>
      <w:pPr>
        <w:pStyle w:val="ListBullet"/>
      </w:pPr>
      <w:r>
        <w:t>SQL-Parameter werden nur noch gebunden, wenn sie als Platzhalter im SQL wirklich vorkommen.</w:t>
      </w:r>
    </w:p>
    <w:p>
      <w:pPr>
        <w:pStyle w:val="ListBullet"/>
      </w:pPr>
      <w:r>
        <w:t>Die Builder-Oberflaeche ist auf uebersetzbare UI-Texte vorbereitet.</w:t>
      </w:r>
    </w:p>
    <w:p>
      <w:pPr>
        <w:pStyle w:val="Heading1"/>
      </w:pPr>
      <w:r>
        <w:t>3. Request- und Aktionsfluss in create_show_chart.php</w:t>
      </w:r>
    </w:p>
    <w:p>
      <w:r>
        <w:t>Der Generator arbeitet aktionsbasiert. Der wichtigste Request-Flow ist:</w:t>
      </w:r>
    </w:p>
    <w:p>
      <w:pPr>
        <w:pStyle w:val="ListBullet"/>
      </w:pPr>
      <w:r>
        <w:t>Initialisierung von Projekt, Datenbank, Session und Builder-Helfern.</w:t>
      </w:r>
    </w:p>
    <w:p>
      <w:pPr>
        <w:pStyle w:val="ListBullet"/>
      </w:pPr>
      <w:r>
        <w:t>Optionales Laden einer bestehenden Chart-Konfiguration ueber action=load_config.</w:t>
      </w:r>
    </w:p>
    <w:p>
      <w:pPr>
        <w:pStyle w:val="ListBullet"/>
      </w:pPr>
      <w:r>
        <w:t>Einlesen und Validieren von SQL, Mapping, Charttypen, Optionen, Zielpfad und data_source.params.</w:t>
      </w:r>
    </w:p>
    <w:p>
      <w:pPr>
        <w:pStyle w:val="ListBullet"/>
      </w:pPr>
      <w:r>
        <w:t>Optionales SQL-Preview ueber action=run_sql.</w:t>
      </w:r>
    </w:p>
    <w:p>
      <w:pPr>
        <w:pStyle w:val="ListBullet"/>
      </w:pPr>
      <w:r>
        <w:t>Generieren der PHP-Konfiguration fuer build_config, preview_chart und save_config.</w:t>
      </w:r>
    </w:p>
    <w:p>
      <w:pPr>
        <w:pStyle w:val="ListBullet"/>
      </w:pPr>
      <w:r>
        <w:t>Tempor?re Preview-Erzeugung im Projektordner _tmp_charts.</w:t>
      </w:r>
    </w:p>
    <w:p>
      <w:pPr>
        <w:pStyle w:val="ListBullet"/>
      </w:pPr>
      <w:r>
        <w:t>Persistieren der finalen *_chart.cfg und automatisches Anlegen der Hook-Datei beim Speichern.</w:t>
      </w:r>
    </w:p>
    <w:p>
      <w:pPr>
        <w:pStyle w:val="Heading1"/>
      </w:pPr>
      <w:r>
        <w:t>4. Bestehende Konfigurationen laden und aktualisieren</w:t>
      </w:r>
    </w:p>
    <w:p>
      <w:r>
        <w:t>Der Builder scannt Projektordner rekursiv nach vorhandenen *_chart.cfg-Dateien, bereitet Metadaten fuer die Auswahl auf und kann eine bestehende Datei in die Maske zurueckladen.</w:t>
      </w:r>
    </w:p>
    <w:p>
      <w:pPr>
        <w:pStyle w:val="ListBullet"/>
      </w:pPr>
      <w:r>
        <w:t>Beim Laden werden Titel, SQL, connection, params, Mapping, Optionen, erlaubte Charttypen und Default-Charttyp in die POST-Maske uebernommen.</w:t>
      </w:r>
    </w:p>
    <w:p>
      <w:pPr>
        <w:pStyle w:val="ListBullet"/>
      </w:pPr>
      <w:r>
        <w:t>Wenn die geladene Konfiguration aus SQL stammt, wird nach Moeglichkeit die Basistabelle aus dem SQL abgeleitet, um Spaltenhilfe und Vorschlaege zu verbessern.</w:t>
      </w:r>
    </w:p>
    <w:p>
      <w:pPr>
        <w:pStyle w:val="ListBullet"/>
      </w:pPr>
      <w:r>
        <w:t>Beim Speichern mit ausgewaehlter existing_config wird dieselbe Datei aktualisiert statt eine neue Datei an einem anderen Zielpfad anzulegen.</w:t>
      </w:r>
    </w:p>
    <w:p>
      <w:pPr>
        <w:pStyle w:val="Heading1"/>
      </w:pPr>
      <w:r>
        <w:t>5. SQL, Connection und data_source.params</w:t>
      </w:r>
    </w:p>
    <w:p>
      <w:r>
        <w:t>Die Datenquelle eines Charts wird als data_source-Block gespeichert. Neben dem SQL koennen nun auch Verbindungsname und Parameter direkt im Builder gepflegt werden.</w:t>
      </w:r>
    </w:p>
    <w:p>
      <w:pPr>
        <w:pStyle w:val="ListBullet"/>
      </w:pPr>
      <w:r>
        <w:t>data_source.connection erlaubt eine explizite Datenbankverbindung pro Chart.</w:t>
      </w:r>
    </w:p>
    <w:p>
      <w:pPr>
        <w:pStyle w:val="ListBullet"/>
      </w:pPr>
      <w:r>
        <w:t>data_source.params kann als JSON oder als key=value pro Zeile eingegeben werden.</w:t>
      </w:r>
    </w:p>
    <w:p>
      <w:pPr>
        <w:pStyle w:val="ListBullet"/>
      </w:pPr>
      <w:r>
        <w:t>JSON eignet sich fuer strukturierte Parametermengen, key=value fuer schnelle Pflege durch Entwickler.</w:t>
      </w:r>
    </w:p>
    <w:p>
      <w:pPr>
        <w:pStyle w:val="ListBullet"/>
      </w:pPr>
      <w:r>
        <w:t>Die Parameterausgabe in der Maske verwendet beim Reload eine formatierte JSON-Darstellung.</w:t>
      </w:r>
    </w:p>
    <w:p>
      <w:r>
        <w:t>Wichtiger Schutzmechanismus:</w:t>
      </w:r>
    </w:p>
    <w:p>
      <w:pPr>
        <w:pStyle w:val="ListBullet"/>
      </w:pPr>
      <w:r>
        <w:t>normalizeChartSqlParams() filtert Parameter gegen die im SQL tatsaechlich vorhandenen Platzhalter.</w:t>
      </w:r>
    </w:p>
    <w:p>
      <w:pPr>
        <w:pStyle w:val="ListBullet"/>
      </w:pPr>
      <w:r>
        <w:t>Damit werden ueberschuessige Parameter nicht an PDO gebunden und verursachen keinen HY093-Fehler mehr.</w:t>
      </w:r>
    </w:p>
    <w:p>
      <w:pPr>
        <w:pStyle w:val="ListBullet"/>
      </w:pPr>
      <w:r>
        <w:t>Benannte Platzhalter wie :firma_ref und positionsbasierte Platzhalter mit ? werden beide unterstuetzt.</w:t>
      </w:r>
    </w:p>
    <w:p>
      <w:pPr>
        <w:pStyle w:val="Heading1"/>
      </w:pPr>
      <w:r>
        <w:t>6. Mapping-Heuristiken</w:t>
      </w:r>
    </w:p>
    <w:p>
      <w:r>
        <w:t>Der Builder versucht, aus Spaltennamen und Preview-Daten sinnvolle Startwerte fuer das Chart-Mapping abzuleiten.</w:t>
      </w:r>
    </w:p>
    <w:p>
      <w:pPr>
        <w:pStyle w:val="ListBullet"/>
      </w:pPr>
      <w:r>
        <w:t>x: bevorzugt Text-, Datums- oder typische X-Spalten wie x, datum, jahr, monat, label, name.</w:t>
      </w:r>
    </w:p>
    <w:p>
      <w:pPr>
        <w:pStyle w:val="ListBullet"/>
      </w:pPr>
      <w:r>
        <w:t>y: bevorzugt numerische Spalten oder typische Kennzahlen wie wert, summe, anzahl, umsatz, menge.</w:t>
      </w:r>
    </w:p>
    <w:p>
      <w:pPr>
        <w:pStyle w:val="ListBullet"/>
      </w:pPr>
      <w:r>
        <w:t>series: bevorzugt gruppierende Felder wie series, gruppe, category, typ, status.</w:t>
      </w:r>
    </w:p>
    <w:p>
      <w:pPr>
        <w:pStyle w:val="ListBullet"/>
      </w:pPr>
      <w:r>
        <w:t>s: bevorzugt Groessenfelder fuer Bubble-Charts wie s, size, menge, gewicht.</w:t>
      </w:r>
    </w:p>
    <w:p>
      <w:pPr>
        <w:pStyle w:val="ListBullet"/>
      </w:pPr>
      <w:r>
        <w:t>label: bevorzugt sprechende Anzeigefelder wie label, name, titel, produkt.</w:t>
      </w:r>
    </w:p>
    <w:p>
      <w:r>
        <w:t>Diese Vorschlaege greifen nur als komfortabler Fallback. Manuelle Eingaben des Entwicklers bleiben massgeblich.</w:t>
      </w:r>
    </w:p>
    <w:p>
      <w:pPr>
        <w:pStyle w:val="Heading1"/>
      </w:pPr>
      <w:r>
        <w:t>7. Preview-Mechanik</w:t>
      </w:r>
    </w:p>
    <w:p>
      <w:r>
        <w:t>Die Vorschau wird nicht direkt aus dem Formularzustand gerendert, sondern ueber eine temporaere Chart-Konfiguration im Projektordner.</w:t>
      </w:r>
    </w:p>
    <w:p>
      <w:pPr>
        <w:pStyle w:val="ListBullet"/>
      </w:pPr>
      <w:r>
        <w:t>Preview-Dateien werden unter &lt;projekt&gt;/_tmp_charts gespeichert.</w:t>
      </w:r>
    </w:p>
    <w:p>
      <w:pPr>
        <w:pStyle w:val="ListBullet"/>
      </w:pPr>
      <w:r>
        <w:t>Alte Preview-Dateien werden per TTL- und Max-Files-Logik bereinigt.</w:t>
      </w:r>
    </w:p>
    <w:p>
      <w:pPr>
        <w:pStyle w:val="ListBullet"/>
      </w:pPr>
      <w:r>
        <w:t>Die zuletzt in der Session bekannte Preview-Datei wird vor einer neuen Vorschau geloescht.</w:t>
      </w:r>
    </w:p>
    <w:p>
      <w:pPr>
        <w:pStyle w:val="ListBullet"/>
      </w:pPr>
      <w:r>
        <w:t>Wenn fuer die zugrundeliegende Config bereits eine *_chart_function.php existiert, wird diese fuer die Preview als passende preview_*_chart_function.php mitkopiert.</w:t>
      </w:r>
    </w:p>
    <w:p>
      <w:pPr>
        <w:pStyle w:val="Heading1"/>
      </w:pPr>
      <w:r>
        <w:t>8. Save-Flow und Dateisicherheit</w:t>
      </w:r>
    </w:p>
    <w:p>
      <w:r>
        <w:t>Der Save-Flow wurde auf sichere projektinterne Pfade begrenzt.</w:t>
      </w:r>
    </w:p>
    <w:p>
      <w:pPr>
        <w:pStyle w:val="ListBullet"/>
      </w:pPr>
      <w:r>
        <w:t>normalizeProjectRelativeDir() verhindert Traversal und normalisiert Zielverzeichnisse.</w:t>
      </w:r>
    </w:p>
    <w:p>
      <w:pPr>
        <w:pStyle w:val="ListBullet"/>
      </w:pPr>
      <w:r>
        <w:t>normalizeChartFileName() erzwingt das Muster &lt;name&gt;_chart.cfg.</w:t>
      </w:r>
    </w:p>
    <w:p>
      <w:pPr>
        <w:pStyle w:val="ListBullet"/>
      </w:pPr>
      <w:r>
        <w:t>Projektinterne Unterordner werden rekursiv angeboten, bestimmte technische Ordner werden ausgeblendet.</w:t>
      </w:r>
    </w:p>
    <w:p>
      <w:pPr>
        <w:pStyle w:val="ListBullet"/>
      </w:pPr>
      <w:r>
        <w:t>Fehlende Zielverzeichnisse werden bei gueltigen Pfaden automatisch erstellt.</w:t>
      </w:r>
    </w:p>
    <w:p>
      <w:pPr>
        <w:pStyle w:val="ListBullet"/>
      </w:pPr>
      <w:r>
        <w:t>Nach erfolgreichem Speichern wird eine fehlende *_chart_function.php automatisch generiert.</w:t>
      </w:r>
    </w:p>
    <w:p>
      <w:pPr>
        <w:pStyle w:val="Heading1"/>
      </w:pPr>
      <w:r>
        <w:t>9. Hook-System</w:t>
      </w:r>
    </w:p>
    <w:p>
      <w:r>
        <w:t>Die Hook-Datei liegt direkt neben der Chart-Konfiguration und traegt denselben Basenamen mit dem Suffix _chart_function.php. show_chart.php bindet sie automatisch ein, wenn sie existiert.</w:t>
      </w:r>
    </w:p>
    <w:p>
      <w:pPr>
        <w:pStyle w:val="Heading2"/>
      </w:pPr>
      <w:r>
        <w:t>9.1 Verfuegbare Hooks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Hook</w:t>
            </w:r>
          </w:p>
        </w:tc>
        <w:tc>
          <w:tcPr>
            <w:tcW w:type="dxa" w:w="2160"/>
          </w:tcPr>
          <w:p>
            <w:r>
              <w:t>Zeitpunkt</w:t>
            </w:r>
          </w:p>
        </w:tc>
        <w:tc>
          <w:tcPr>
            <w:tcW w:type="dxa" w:w="2160"/>
          </w:tcPr>
          <w:p>
            <w:r>
              <w:t>Mutierbare Daten</w:t>
            </w:r>
          </w:p>
        </w:tc>
        <w:tc>
          <w:tcPr>
            <w:tcW w:type="dxa" w:w="2160"/>
          </w:tcPr>
          <w:p>
            <w:r>
              <w:t>Typischer Zweck</w:t>
            </w:r>
          </w:p>
        </w:tc>
      </w:tr>
      <w:tr>
        <w:tc>
          <w:tcPr>
            <w:tcW w:type="dxa" w:w="2160"/>
          </w:tcPr>
          <w:p>
            <w:r>
              <w:t>onApplicationInit</w:t>
            </w:r>
          </w:p>
        </w:tc>
        <w:tc>
          <w:tcPr>
            <w:tcW w:type="dxa" w:w="2160"/>
          </w:tcPr>
          <w:p>
            <w:r>
              <w:t>direkt nach dem Laden der Chart-Config</w:t>
            </w:r>
          </w:p>
        </w:tc>
        <w:tc>
          <w:tcPr>
            <w:tcW w:type="dxa" w:w="2160"/>
          </w:tcPr>
          <w:p>
            <w:r>
              <w:t>$chartConfig, $context</w:t>
            </w:r>
          </w:p>
        </w:tc>
        <w:tc>
          <w:tcPr>
            <w:tcW w:type="dxa" w:w="2160"/>
          </w:tcPr>
          <w:p>
            <w:r>
              <w:t>fruehe Konfig-Anpassungen</w:t>
            </w:r>
          </w:p>
        </w:tc>
      </w:tr>
      <w:tr>
        <w:tc>
          <w:tcPr>
            <w:tcW w:type="dxa" w:w="2160"/>
          </w:tcPr>
          <w:p>
            <w:r>
              <w:t>onCheckSecurity</w:t>
            </w:r>
          </w:p>
        </w:tc>
        <w:tc>
          <w:tcPr>
            <w:tcW w:type="dxa" w:w="2160"/>
          </w:tcPr>
          <w:p>
            <w:r>
              <w:t>vor jeder Datenladung</w:t>
            </w:r>
          </w:p>
        </w:tc>
        <w:tc>
          <w:tcPr>
            <w:tcW w:type="dxa" w:w="2160"/>
          </w:tcPr>
          <w:p>
            <w:r>
              <w:t>$chartConfig, $context</w:t>
            </w:r>
          </w:p>
        </w:tc>
        <w:tc>
          <w:tcPr>
            <w:tcW w:type="dxa" w:w="2160"/>
          </w:tcPr>
          <w:p>
            <w:r>
              <w:t>Rechtepruefung, Session-Checks</w:t>
            </w:r>
          </w:p>
        </w:tc>
      </w:tr>
      <w:tr>
        <w:tc>
          <w:tcPr>
            <w:tcW w:type="dxa" w:w="2160"/>
          </w:tcPr>
          <w:p>
            <w:r>
              <w:t>onBeforeDataLoad</w:t>
            </w:r>
          </w:p>
        </w:tc>
        <w:tc>
          <w:tcPr>
            <w:tcW w:type="dxa" w:w="2160"/>
          </w:tcPr>
          <w:p>
            <w:r>
              <w:t>vor SQL- oder Row-Datenzugriff</w:t>
            </w:r>
          </w:p>
        </w:tc>
        <w:tc>
          <w:tcPr>
            <w:tcW w:type="dxa" w:w="2160"/>
          </w:tcPr>
          <w:p>
            <w:r>
              <w:t>$dataSource, $chartConfig, $context</w:t>
            </w:r>
          </w:p>
        </w:tc>
        <w:tc>
          <w:tcPr>
            <w:tcW w:type="dxa" w:w="2160"/>
          </w:tcPr>
          <w:p>
            <w:r>
              <w:t>SQL, connection oder params anpassen</w:t>
            </w:r>
          </w:p>
        </w:tc>
      </w:tr>
      <w:tr>
        <w:tc>
          <w:tcPr>
            <w:tcW w:type="dxa" w:w="2160"/>
          </w:tcPr>
          <w:p>
            <w:r>
              <w:t>onDataRow</w:t>
            </w:r>
          </w:p>
        </w:tc>
        <w:tc>
          <w:tcPr>
            <w:tcW w:type="dxa" w:w="2160"/>
          </w:tcPr>
          <w:p>
            <w:r>
              <w:t>pro geladener Zeile</w:t>
            </w:r>
          </w:p>
        </w:tc>
        <w:tc>
          <w:tcPr>
            <w:tcW w:type="dxa" w:w="2160"/>
          </w:tcPr>
          <w:p>
            <w:r>
              <w:t>$row, $chartConfig, $context</w:t>
            </w:r>
          </w:p>
        </w:tc>
        <w:tc>
          <w:tcPr>
            <w:tcW w:type="dxa" w:w="2160"/>
          </w:tcPr>
          <w:p>
            <w:r>
              <w:t>Zeilen transformieren, Labels normieren</w:t>
            </w:r>
          </w:p>
        </w:tc>
      </w:tr>
      <w:tr>
        <w:tc>
          <w:tcPr>
            <w:tcW w:type="dxa" w:w="2160"/>
          </w:tcPr>
          <w:p>
            <w:r>
              <w:t>onAfterDataLoad</w:t>
            </w:r>
          </w:p>
        </w:tc>
        <w:tc>
          <w:tcPr>
            <w:tcW w:type="dxa" w:w="2160"/>
          </w:tcPr>
          <w:p>
            <w:r>
              <w:t>nach kompletter Datenladung</w:t>
            </w:r>
          </w:p>
        </w:tc>
        <w:tc>
          <w:tcPr>
            <w:tcW w:type="dxa" w:w="2160"/>
          </w:tcPr>
          <w:p>
            <w:r>
              <w:t>$rows, $chartConfig, $context</w:t>
            </w:r>
          </w:p>
        </w:tc>
        <w:tc>
          <w:tcPr>
            <w:tcW w:type="dxa" w:w="2160"/>
          </w:tcPr>
          <w:p>
            <w:r>
              <w:t>Filtern, Aggregieren, Begrenzen</w:t>
            </w:r>
          </w:p>
        </w:tc>
      </w:tr>
      <w:tr>
        <w:tc>
          <w:tcPr>
            <w:tcW w:type="dxa" w:w="2160"/>
          </w:tcPr>
          <w:p>
            <w:r>
              <w:t>onBeforeDatasets</w:t>
            </w:r>
          </w:p>
        </w:tc>
        <w:tc>
          <w:tcPr>
            <w:tcW w:type="dxa" w:w="2160"/>
          </w:tcPr>
          <w:p>
            <w:r>
              <w:t>vor der Chart.js-Dataset-Erzeugung</w:t>
            </w:r>
          </w:p>
        </w:tc>
        <w:tc>
          <w:tcPr>
            <w:tcW w:type="dxa" w:w="2160"/>
          </w:tcPr>
          <w:p>
            <w:r>
              <w:t>$chartPayload, $chartConfig, $context</w:t>
            </w:r>
          </w:p>
        </w:tc>
        <w:tc>
          <w:tcPr>
            <w:tcW w:type="dxa" w:w="2160"/>
          </w:tcPr>
          <w:p>
            <w:r>
              <w:t>Datasets, Labels oder Charttyp aendern</w:t>
            </w:r>
          </w:p>
        </w:tc>
      </w:tr>
      <w:tr>
        <w:tc>
          <w:tcPr>
            <w:tcW w:type="dxa" w:w="2160"/>
          </w:tcPr>
          <w:p>
            <w:r>
              <w:t>onBeforeRender</w:t>
            </w:r>
          </w:p>
        </w:tc>
        <w:tc>
          <w:tcPr>
            <w:tcW w:type="dxa" w:w="2160"/>
          </w:tcPr>
          <w:p>
            <w:r>
              <w:t>direkt vor dem finalen HTML-Bau</w:t>
            </w:r>
          </w:p>
        </w:tc>
        <w:tc>
          <w:tcPr>
            <w:tcW w:type="dxa" w:w="2160"/>
          </w:tcPr>
          <w:p>
            <w:r>
              <w:t>$renderPayload, $chartConfig, $context</w:t>
            </w:r>
          </w:p>
        </w:tc>
        <w:tc>
          <w:tcPr>
            <w:tcW w:type="dxa" w:w="2160"/>
          </w:tcPr>
          <w:p>
            <w:r>
              <w:t>Titel, Optionen, Renderdaten anpassen</w:t>
            </w:r>
          </w:p>
        </w:tc>
      </w:tr>
      <w:tr>
        <w:tc>
          <w:tcPr>
            <w:tcW w:type="dxa" w:w="2160"/>
          </w:tcPr>
          <w:p>
            <w:r>
              <w:t>onAfterRender</w:t>
            </w:r>
          </w:p>
        </w:tc>
        <w:tc>
          <w:tcPr>
            <w:tcW w:type="dxa" w:w="2160"/>
          </w:tcPr>
          <w:p>
            <w:r>
              <w:t>nach dem HTML-Render</w:t>
            </w:r>
          </w:p>
        </w:tc>
        <w:tc>
          <w:tcPr>
            <w:tcW w:type="dxa" w:w="2160"/>
          </w:tcPr>
          <w:p>
            <w:r>
              <w:t>$renderPayload[html], $chartConfig, $context</w:t>
            </w:r>
          </w:p>
        </w:tc>
        <w:tc>
          <w:tcPr>
            <w:tcW w:type="dxa" w:w="2160"/>
          </w:tcPr>
          <w:p>
            <w:r>
              <w:t>HTML nachbearbeiten, Logging, Wrapper</w:t>
            </w:r>
          </w:p>
        </w:tc>
      </w:tr>
    </w:tbl>
    <w:p>
      <w:pPr>
        <w:pStyle w:val="Heading2"/>
      </w:pPr>
      <w:r>
        <w:t>9.2 Hook-Kontext</w:t>
      </w:r>
    </w:p>
    <w:p>
      <w:pPr>
        <w:pStyle w:val="ListBullet"/>
      </w:pPr>
      <w:r>
        <w:t>$context enthaelt project, db, modul, modul_path, cfg_file, hook_file und request.</w:t>
      </w:r>
    </w:p>
    <w:p>
      <w:pPr>
        <w:pStyle w:val="ListBullet"/>
      </w:pPr>
      <w:r>
        <w:t>$chartConfig ist die geladene Konfiguration aus der *_chart.cfg-Datei.</w:t>
      </w:r>
    </w:p>
    <w:p>
      <w:pPr>
        <w:pStyle w:val="ListBullet"/>
      </w:pPr>
      <w:r>
        <w:t>$chartPayload enthaelt labels, datasets und charttype vor der finalen Renderphase.</w:t>
      </w:r>
    </w:p>
    <w:p>
      <w:pPr>
        <w:pStyle w:val="ListBullet"/>
      </w:pPr>
      <w:r>
        <w:t>$renderPayload enthaelt die finalen Renderdaten und spaeter auch html.</w:t>
      </w:r>
    </w:p>
    <w:p>
      <w:pPr>
        <w:pStyle w:val="Heading1"/>
      </w:pPr>
      <w:r>
        <w:t>10. Laufzeitfluss in show_chart.php</w:t>
      </w:r>
    </w:p>
    <w:p>
      <w:r>
        <w:t>show_chart.php verarbeitet eine vorhandene Chart-Konfiguration in mehreren festen Schritten:</w:t>
      </w:r>
    </w:p>
    <w:p>
      <w:pPr>
        <w:pStyle w:val="ListBullet"/>
      </w:pPr>
      <w:r>
        <w:t>Parameter project, db, modul und modul_path lesen und validieren.</w:t>
      </w:r>
    </w:p>
    <w:p>
      <w:pPr>
        <w:pStyle w:val="ListBullet"/>
      </w:pPr>
      <w:r>
        <w:t>Konfigurationsdatei und optionale Hook-Datei laden.</w:t>
      </w:r>
    </w:p>
    <w:p>
      <w:pPr>
        <w:pStyle w:val="ListBullet"/>
      </w:pPr>
      <w:r>
        <w:t>onApplicationInit und onCheckSecurity ausfuehren.</w:t>
      </w:r>
    </w:p>
    <w:p>
      <w:pPr>
        <w:pStyle w:val="ListBullet"/>
      </w:pPr>
      <w:r>
        <w:t>Datenquelle bestimmen und onBeforeDataLoad anwenden.</w:t>
      </w:r>
    </w:p>
    <w:p>
      <w:pPr>
        <w:pStyle w:val="ListBullet"/>
      </w:pPr>
      <w:r>
        <w:t>Daten laden, optional parametriert, danach onDataRow und onAfterDataLoad ausfuehren.</w:t>
      </w:r>
    </w:p>
    <w:p>
      <w:pPr>
        <w:pStyle w:val="ListBullet"/>
      </w:pPr>
      <w:r>
        <w:t>Labels und Datasets erzeugen und onBeforeDatasets anwenden.</w:t>
      </w:r>
    </w:p>
    <w:p>
      <w:pPr>
        <w:pStyle w:val="ListBullet"/>
      </w:pPr>
      <w:r>
        <w:t>Render-Payload zusammenstellen und onBeforeRender ausfuehren.</w:t>
      </w:r>
    </w:p>
    <w:p>
      <w:pPr>
        <w:pStyle w:val="ListBullet"/>
      </w:pPr>
      <w:r>
        <w:t>HTML puffern, nach Bedarf onAfterRender anwenden und Ergebnis ausgeben.</w:t>
      </w:r>
    </w:p>
    <w:p>
      <w:pPr>
        <w:pStyle w:val="Heading1"/>
      </w:pPr>
      <w:r>
        <w:t>11. UI- und Uebersetzungsstrategie</w:t>
      </w:r>
    </w:p>
    <w:p>
      <w:r>
        <w:t>create_show_chart.php verwendet ein serverseitiges UI-Text-Array und eine clientseitige applyUiTranslations()-Routine, um die sichtbaren Builder-Texte konsistent zu aktualisieren.</w:t>
      </w:r>
    </w:p>
    <w:p>
      <w:pPr>
        <w:pStyle w:val="ListBullet"/>
      </w:pPr>
      <w:r>
        <w:t>Statische und dynamische Labels werden ueber UI_TEXT im Browser nachgezogen.</w:t>
      </w:r>
    </w:p>
    <w:p>
      <w:pPr>
        <w:pStyle w:val="ListBullet"/>
      </w:pPr>
      <w:r>
        <w:t>Buttons fuer run_sql, preview_chart, build_config und save_config werden dynamisch beschriftet.</w:t>
      </w:r>
    </w:p>
    <w:p>
      <w:pPr>
        <w:pStyle w:val="ListBullet"/>
      </w:pPr>
      <w:r>
        <w:t>Oberflaechentitel, Feldlabels und Hilfetexte koennen damit zentral gepflegt und mit deepl_translate() vorbereitet werden.</w:t>
      </w:r>
    </w:p>
    <w:p>
      <w:pPr>
        <w:pStyle w:val="Heading1"/>
      </w:pPr>
      <w:r>
        <w:t>12. Erweiterungspunkte fuer Entwickler</w:t>
      </w:r>
    </w:p>
    <w:p>
      <w:pPr>
        <w:pStyle w:val="ListBullet"/>
      </w:pPr>
      <w:r>
        <w:t>Weitere Mapping-Heuristiken koennen in buildChartMappingSuggestions() ergaenzt werden.</w:t>
      </w:r>
    </w:p>
    <w:p>
      <w:pPr>
        <w:pStyle w:val="ListBullet"/>
      </w:pPr>
      <w:r>
        <w:t>Projektspezifische Sicherheitslogik gehoert bevorzugt in onCheckSecurity.</w:t>
      </w:r>
    </w:p>
    <w:p>
      <w:pPr>
        <w:pStyle w:val="ListBullet"/>
      </w:pPr>
      <w:r>
        <w:t>Mandanten- oder Session-Parameter sollten in onBeforeDataLoad gesetzt werden, nicht hart im SQL.</w:t>
      </w:r>
    </w:p>
    <w:p>
      <w:pPr>
        <w:pStyle w:val="ListBullet"/>
      </w:pPr>
      <w:r>
        <w:t>Zusatzdarstellungen oder HTML-Wrapping koennen in onAfterRender zentralisiert werden.</w:t>
      </w:r>
    </w:p>
    <w:p>
      <w:pPr>
        <w:pStyle w:val="ListBullet"/>
      </w:pPr>
      <w:r>
        <w:t>Wenn neue UI-Bloecke dazukommen, sollten sie in das UI_TEXT-Konzept aufgenommen werden.</w:t>
      </w:r>
    </w:p>
    <w:p>
      <w:pPr>
        <w:pStyle w:val="Heading1"/>
      </w:pPr>
      <w:r>
        <w:t>13. Architekturdiagramm</w:t>
      </w:r>
    </w:p>
    <w:p>
      <w:pPr>
        <w:pStyle w:val="MonoBlock"/>
      </w:pPr>
      <w:r>
        <w:t>Browser / Admin UI</w:t>
      </w:r>
    </w:p>
    <w:p>
      <w:pPr>
        <w:pStyle w:val="MonoBlock"/>
      </w:pPr>
      <w:r>
        <w:t xml:space="preserve">    |</w:t>
      </w:r>
    </w:p>
    <w:p>
      <w:pPr>
        <w:pStyle w:val="MonoBlock"/>
      </w:pPr>
      <w:r>
        <w:t xml:space="preserve">    v</w:t>
      </w:r>
    </w:p>
    <w:p>
      <w:pPr>
        <w:pStyle w:val="MonoBlock"/>
      </w:pPr>
      <w:r>
        <w:t>create_show_chart.php</w:t>
      </w:r>
    </w:p>
    <w:p>
      <w:pPr>
        <w:pStyle w:val="MonoBlock"/>
      </w:pPr>
      <w:r>
        <w:t xml:space="preserve">    |-- scannt bestehende *_chart.cfg</w:t>
      </w:r>
    </w:p>
    <w:p>
      <w:pPr>
        <w:pStyle w:val="MonoBlock"/>
      </w:pPr>
      <w:r>
        <w:t xml:space="preserve">    |-- laedt SQL / Mapping / Optionen</w:t>
      </w:r>
    </w:p>
    <w:p>
      <w:pPr>
        <w:pStyle w:val="MonoBlock"/>
      </w:pPr>
      <w:r>
        <w:t xml:space="preserve">    |-- validiert params / Charttypen / Pfade</w:t>
      </w:r>
    </w:p>
    <w:p>
      <w:pPr>
        <w:pStyle w:val="MonoBlock"/>
      </w:pPr>
      <w:r>
        <w:t xml:space="preserve">    |-- preview_chart -&gt; _tmp_charts/preview_*_chart.cfg</w:t>
      </w:r>
    </w:p>
    <w:p>
      <w:pPr>
        <w:pStyle w:val="MonoBlock"/>
      </w:pPr>
      <w:r>
        <w:t xml:space="preserve">    |-- save_config  -&gt; &lt;projekt&gt;/&lt;pfad&gt;/&lt;name&gt;_chart.cfg</w:t>
      </w:r>
    </w:p>
    <w:p>
      <w:pPr>
        <w:pStyle w:val="MonoBlock"/>
      </w:pPr>
      <w:r>
        <w:t xml:space="preserve">    |-- auto create -&gt; &lt;name&gt;_chart_function.php</w:t>
      </w:r>
    </w:p>
    <w:p>
      <w:pPr>
        <w:pStyle w:val="MonoBlock"/>
      </w:pPr>
      <w:r>
        <w:t xml:space="preserve">    v</w:t>
      </w:r>
    </w:p>
    <w:p>
      <w:pPr>
        <w:pStyle w:val="MonoBlock"/>
      </w:pPr>
      <w:r>
        <w:t>show_chart.php</w:t>
      </w:r>
    </w:p>
    <w:p>
      <w:pPr>
        <w:pStyle w:val="MonoBlock"/>
      </w:pPr>
      <w:r>
        <w:t xml:space="preserve">    |-- laedt cfg + hook file</w:t>
      </w:r>
    </w:p>
    <w:p>
      <w:pPr>
        <w:pStyle w:val="MonoBlock"/>
      </w:pPr>
      <w:r>
        <w:t xml:space="preserve">    |-- holt Daten aus SQL oder rows</w:t>
      </w:r>
    </w:p>
    <w:p>
      <w:pPr>
        <w:pStyle w:val="MonoBlock"/>
      </w:pPr>
      <w:r>
        <w:t xml:space="preserve">    |-- baut labels + datasets</w:t>
      </w:r>
    </w:p>
    <w:p>
      <w:pPr>
        <w:pStyle w:val="MonoBlock"/>
      </w:pPr>
      <w:r>
        <w:t xml:space="preserve">    |-- rendert HTML + Chart.js</w:t>
      </w:r>
    </w:p>
    <w:p>
      <w:pPr>
        <w:pStyle w:val="MonoBlock"/>
      </w:pPr>
      <w:r>
        <w:t xml:space="preserve">    v</w:t>
      </w:r>
    </w:p>
    <w:p>
      <w:pPr>
        <w:pStyle w:val="MonoBlock"/>
      </w:pPr>
      <w:r>
        <w:t>Browser / iFrame / Zielseite</w:t>
      </w:r>
    </w:p>
    <w:p>
      <w:pPr>
        <w:pStyle w:val="Heading1"/>
      </w:pPr>
      <w:r>
        <w:t>14. Hook-Ausfuehrungsdiagramm</w:t>
      </w:r>
    </w:p>
    <w:p>
      <w:pPr>
        <w:pStyle w:val="MonoBlock"/>
      </w:pPr>
      <w:r>
        <w:t>load cfg</w:t>
      </w:r>
    </w:p>
    <w:p>
      <w:pPr>
        <w:pStyle w:val="MonoBlock"/>
      </w:pPr>
      <w:r>
        <w:t xml:space="preserve">  -&gt; onApplicationInit</w:t>
      </w:r>
    </w:p>
    <w:p>
      <w:pPr>
        <w:pStyle w:val="MonoBlock"/>
      </w:pPr>
      <w:r>
        <w:t xml:space="preserve">  -&gt; onCheckSecurity</w:t>
      </w:r>
    </w:p>
    <w:p>
      <w:pPr>
        <w:pStyle w:val="MonoBlock"/>
      </w:pPr>
      <w:r>
        <w:t xml:space="preserve">  -&gt; onBeforeDataLoad</w:t>
      </w:r>
    </w:p>
    <w:p>
      <w:pPr>
        <w:pStyle w:val="MonoBlock"/>
      </w:pPr>
      <w:r>
        <w:t xml:space="preserve">  -&gt; execute SQL / load rows</w:t>
      </w:r>
    </w:p>
    <w:p>
      <w:pPr>
        <w:pStyle w:val="MonoBlock"/>
      </w:pPr>
      <w:r>
        <w:t xml:space="preserve">  -&gt; onDataRow (for each row)</w:t>
      </w:r>
    </w:p>
    <w:p>
      <w:pPr>
        <w:pStyle w:val="MonoBlock"/>
      </w:pPr>
      <w:r>
        <w:t xml:space="preserve">  -&gt; onAfterDataLoad</w:t>
      </w:r>
    </w:p>
    <w:p>
      <w:pPr>
        <w:pStyle w:val="MonoBlock"/>
      </w:pPr>
      <w:r>
        <w:t xml:space="preserve">  -&gt; build chart payload</w:t>
      </w:r>
    </w:p>
    <w:p>
      <w:pPr>
        <w:pStyle w:val="MonoBlock"/>
      </w:pPr>
      <w:r>
        <w:t xml:space="preserve">  -&gt; onBeforeDatasets</w:t>
      </w:r>
    </w:p>
    <w:p>
      <w:pPr>
        <w:pStyle w:val="MonoBlock"/>
      </w:pPr>
      <w:r>
        <w:t xml:space="preserve">  -&gt; build render payload</w:t>
      </w:r>
    </w:p>
    <w:p>
      <w:pPr>
        <w:pStyle w:val="MonoBlock"/>
      </w:pPr>
      <w:r>
        <w:t xml:space="preserve">  -&gt; onBeforeRender</w:t>
      </w:r>
    </w:p>
    <w:p>
      <w:pPr>
        <w:pStyle w:val="MonoBlock"/>
      </w:pPr>
      <w:r>
        <w:t xml:space="preserve">  -&gt; render HTML</w:t>
      </w:r>
    </w:p>
    <w:p>
      <w:pPr>
        <w:pStyle w:val="MonoBlock"/>
      </w:pPr>
      <w:r>
        <w:t xml:space="preserve">  -&gt; onAfterRender</w:t>
      </w:r>
    </w:p>
    <w:p>
      <w:pPr>
        <w:pStyle w:val="MonoBlock"/>
      </w:pPr>
      <w:r>
        <w:t xml:space="preserve">  -&gt; output</w:t>
      </w:r>
    </w:p>
    <w:p>
      <w:pPr>
        <w:pStyle w:val="Heading1"/>
      </w:pPr>
      <w:r>
        <w:t>15. Entwicklerhinweise und Empfehlungen</w:t>
      </w:r>
    </w:p>
    <w:p>
      <w:pPr>
        <w:pStyle w:val="ListBullet"/>
      </w:pPr>
      <w:r>
        <w:t>SQL mit Parametern sollte bevorzugt ueber data_source.params und Hooks statt ueber String-Konkatenation gebaut werden.</w:t>
      </w:r>
    </w:p>
    <w:p>
      <w:pPr>
        <w:pStyle w:val="ListBullet"/>
      </w:pPr>
      <w:r>
        <w:t>Projektbezogene Defaults sollten moeglichst in der Hook-Datei statt in _pgm gepflegt werden.</w:t>
      </w:r>
    </w:p>
    <w:p>
      <w:pPr>
        <w:pStyle w:val="ListBullet"/>
      </w:pPr>
      <w:r>
        <w:t>Bei grossen Datenmengen sollte onAfterDataLoad fuer Begrenzung oder Verdichtung genutzt werden.</w:t>
      </w:r>
    </w:p>
    <w:p>
      <w:pPr>
        <w:pStyle w:val="ListBullet"/>
      </w:pPr>
      <w:r>
        <w:t>Wenn ein Chart sowohl im Builder als auch zur Laufzeit gleich reagieren soll, sollten Hook- und Param-Logik in beiden Dateien konsistent gedacht werden.</w:t>
      </w:r>
    </w:p>
    <w:p>
      <w:pPr>
        <w:pStyle w:val="Heading1"/>
      </w:pPr>
      <w:r>
        <w:t>16. Verifikation des aktuellen Ausbaustands</w:t>
      </w:r>
    </w:p>
    <w:p>
      <w:pPr>
        <w:pStyle w:val="ListBullet"/>
      </w:pPr>
      <w:r>
        <w:t>Syntaxpruefung von _pgm/admin/create_show_chart.php erfolgreich.</w:t>
      </w:r>
    </w:p>
    <w:p>
      <w:pPr>
        <w:pStyle w:val="ListBullet"/>
      </w:pPr>
      <w:r>
        <w:t>Syntaxpruefung von _pgm/show_chart.php erfolgreich.</w:t>
      </w:r>
    </w:p>
    <w:p>
      <w:pPr>
        <w:pStyle w:val="ListBullet"/>
      </w:pPr>
      <w:r>
        <w:t>Load-Test fuer bestehende Config inklusive Mapping und params erfolgreich.</w:t>
      </w:r>
    </w:p>
    <w:p>
      <w:pPr>
        <w:pStyle w:val="ListBullet"/>
      </w:pPr>
      <w:r>
        <w:t>Save-Test fuer neue Config plus automatische Hook-Datei erfolgreich.</w:t>
      </w:r>
    </w:p>
    <w:p>
      <w:pPr>
        <w:pStyle w:val="ListBullet"/>
      </w:pPr>
      <w:r>
        <w:t>Preview-Test mit uebernommener Hook-Datei erfolgreich.</w:t>
      </w:r>
    </w:p>
    <w:p>
      <w:pPr>
        <w:pStyle w:val="ListBullet"/>
      </w:pPr>
      <w:r>
        <w:t>Runtime-Test von show_chart.php mit onBeforeRender und onAfterRender erfolgreich.</w:t>
      </w:r>
    </w:p>
    <w:p>
      <w:r>
        <w:br w:type="page"/>
      </w:r>
    </w:p>
    <w:p>
      <w:pPr>
        <w:pStyle w:val="Heading1"/>
      </w:pPr>
      <w:r>
        <w:t>Anhang: Runner-Stand im Kern</w:t>
      </w:r>
    </w:p>
    <w:p>
      <w:pPr/>
      <w:r>
        <w:t>Stand April 2026 gilt im MOSAIC-Kern ein einheitliches Runner-Schema. Die Dateien grid.php, form.php und egrid.php bleiben die drei generischen CRUD-Runner. Alle anderen fachlichen Runner verwenden konsequent das Praefix show_.</w:t>
      </w:r>
    </w:p>
    <w:p>
      <w:pPr>
        <w:pStyle w:val="ListBullet"/>
      </w:pPr>
      <w:r>
        <w:t>Kanonische Spezialrunner sind unter anderem show_menu.php, show_dashboard.php, show_report.php, show_chart.php, show_login.php und show_v_menu.php.</w:t>
      </w:r>
    </w:p>
    <w:p>
      <w:pPr>
        <w:pStyle w:val="ListBullet"/>
      </w:pPr>
      <w:r>
        <w:t>Fruehere Alt-Namen gehoeren nicht mehr zum aktiven Kernbereich.</w:t>
      </w:r>
    </w:p>
    <w:p>
      <w:r>
        <w:br w:type="page"/>
      </w:r>
    </w:p>
    <w:p>
      <w:r>
        <w:rPr>
          <w:b/>
          <w:sz w:val="32"/>
        </w:rPr>
        <w:t>Aktualisierung 21.05.2026: zentrale Runner-Rechtepruefung</w:t>
      </w:r>
    </w:p>
    <w:p>
      <w:r>
        <w:rPr>
          <w:sz w:val="21"/>
        </w:rPr>
        <w:t>Der Login setzt nur noch den Benutzer-, Rollen- und Projektkontext. Die verbindliche Modulpruefung erfolgt beim Aufruf des jeweiligen Runners ueber die zentrale Security-Funktion iss_security_require_right_for_config().</w:t>
      </w:r>
    </w:p>
    <w:p>
      <w:r>
        <w:rPr>
          <w:sz w:val="21"/>
        </w:rPr>
        <w:t>Dadurch werden direkte URL-Aufrufe, Aufrufe aus Scriptcase und spaetere Rollen- oder Rechteaenderungen am Zielmodul selbst geprueft. Menues koennen Eintraege weiterhin ausblenden; die eigentliche Sicherheitsentscheidung liegt aber beim Runner.</w:t>
      </w:r>
    </w:p>
    <w:p>
      <w:r>
        <w:rPr>
          <w:sz w:val="21"/>
        </w:rPr>
        <w:t>Die Rechte werden bei Bedarf aus iss_groups_apps nachgeladen. Ein Modul kann die Pruefung nur gezielt ueber security =&gt; false deaktivieren, sofern das fachlich bewusst gewollt ist.</w:t>
      </w:r>
    </w:p>
    <w:p>
      <w:r>
        <w:rPr>
          <w:sz w:val="21"/>
        </w:rPr>
        <w:t>show_chart prueft beim Start das Recht V fuer den App-Namen des Chart-Moduls. Chart-Hooks duerfen fachliche Zusatzpruefungen ergaenzen, aber die zentrale Runner-Pruefung nicht ersetzen.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onoBlock">
    <w:name w:val="MonoBlock"/>
    <w:rPr>
      <w:rFonts w:ascii="Consolas" w:hAnsi="Consolas" w:eastAsia="Consolas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